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9117AC">
        <w:rPr>
          <w:rFonts w:asciiTheme="minorHAnsi" w:hAnsiTheme="minorHAnsi" w:cs="Arial"/>
          <w:b/>
        </w:rPr>
        <w:t>01-12-2016</w:t>
      </w:r>
      <w:r w:rsidR="009A4642" w:rsidRPr="00186776">
        <w:rPr>
          <w:rFonts w:asciiTheme="minorHAnsi" w:hAnsiTheme="minorHAnsi" w:cs="Arial"/>
          <w:b/>
        </w:rPr>
        <w:t xml:space="preserve">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Pr="00186776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8B4FF5" w:rsidRPr="008B4FF5" w:rsidRDefault="00514153" w:rsidP="008B4FF5">
      <w:pPr>
        <w:numPr>
          <w:ilvl w:val="0"/>
          <w:numId w:val="15"/>
        </w:numPr>
        <w:tabs>
          <w:tab w:val="left" w:pos="360"/>
        </w:tabs>
        <w:spacing w:after="120" w:line="276" w:lineRule="auto"/>
        <w:rPr>
          <w:rFonts w:asciiTheme="minorHAnsi" w:hAnsiTheme="minorHAnsi" w:cs="Arial"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proofErr w:type="gramStart"/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8B4FF5" w:rsidRPr="008B4FF5">
        <w:rPr>
          <w:rFonts w:asciiTheme="minorHAnsi" w:hAnsiTheme="minorHAnsi" w:cs="Arial"/>
        </w:rPr>
        <w:t>Przedmiotem</w:t>
      </w:r>
      <w:proofErr w:type="gramEnd"/>
      <w:r w:rsidR="008B4FF5" w:rsidRPr="008B4FF5">
        <w:rPr>
          <w:rFonts w:asciiTheme="minorHAnsi" w:hAnsiTheme="minorHAnsi" w:cs="Arial"/>
        </w:rPr>
        <w:t xml:space="preserve"> zamówienia jest świadczenie usług w zakresie monitorowania mediów polskich, w szczególności polegających na:</w:t>
      </w:r>
    </w:p>
    <w:p w:rsidR="008B4FF5" w:rsidRPr="008B4FF5" w:rsidRDefault="008B4FF5" w:rsidP="008B4FF5">
      <w:pPr>
        <w:numPr>
          <w:ilvl w:val="1"/>
          <w:numId w:val="15"/>
        </w:numPr>
        <w:tabs>
          <w:tab w:val="left" w:pos="360"/>
        </w:tabs>
        <w:spacing w:after="120" w:line="276" w:lineRule="auto"/>
        <w:rPr>
          <w:rFonts w:asciiTheme="minorHAnsi" w:hAnsiTheme="minorHAnsi" w:cs="Arial"/>
        </w:rPr>
      </w:pPr>
      <w:proofErr w:type="gramStart"/>
      <w:r w:rsidRPr="008B4FF5">
        <w:rPr>
          <w:rFonts w:asciiTheme="minorHAnsi" w:hAnsiTheme="minorHAnsi" w:cs="Arial"/>
        </w:rPr>
        <w:t>bieżącego</w:t>
      </w:r>
      <w:proofErr w:type="gramEnd"/>
      <w:r w:rsidRPr="008B4FF5">
        <w:rPr>
          <w:rFonts w:asciiTheme="minorHAnsi" w:hAnsiTheme="minorHAnsi" w:cs="Arial"/>
        </w:rPr>
        <w:t xml:space="preserve"> monitoringu informacji w mediach polskich (pkt. IV Opisu przedmiotu zamówienia);</w:t>
      </w:r>
    </w:p>
    <w:p w:rsidR="008B4FF5" w:rsidRPr="008B4FF5" w:rsidRDefault="008B4FF5" w:rsidP="008B4FF5">
      <w:pPr>
        <w:numPr>
          <w:ilvl w:val="1"/>
          <w:numId w:val="15"/>
        </w:numPr>
        <w:tabs>
          <w:tab w:val="left" w:pos="360"/>
        </w:tabs>
        <w:spacing w:after="120" w:line="276" w:lineRule="auto"/>
        <w:rPr>
          <w:rFonts w:asciiTheme="minorHAnsi" w:hAnsiTheme="minorHAnsi" w:cs="Arial"/>
        </w:rPr>
      </w:pPr>
      <w:r w:rsidRPr="008B4FF5">
        <w:rPr>
          <w:rFonts w:asciiTheme="minorHAnsi" w:hAnsiTheme="minorHAnsi" w:cs="Arial"/>
        </w:rPr>
        <w:t xml:space="preserve">opracowaniu i dostarczeniu do IBE po zakończeniu każdego kwartału raportu kwartalnego dotyczącego wizerunku medialnego IBE, wizerunku projektu ZSK </w:t>
      </w:r>
      <w:proofErr w:type="gramStart"/>
      <w:r w:rsidRPr="008B4FF5">
        <w:rPr>
          <w:rFonts w:asciiTheme="minorHAnsi" w:hAnsiTheme="minorHAnsi" w:cs="Arial"/>
        </w:rPr>
        <w:t>oraz  wizerunku</w:t>
      </w:r>
      <w:proofErr w:type="gramEnd"/>
      <w:r w:rsidRPr="008B4FF5">
        <w:rPr>
          <w:rFonts w:asciiTheme="minorHAnsi" w:hAnsiTheme="minorHAnsi" w:cs="Arial"/>
        </w:rPr>
        <w:t xml:space="preserve"> systemu kwalifikacji, a także statystyki medialnej (dalej jako raport lub raport kwartalny) (pkt V OPZ);</w:t>
      </w:r>
    </w:p>
    <w:p w:rsidR="008B4FF5" w:rsidRPr="008B4FF5" w:rsidRDefault="008B4FF5" w:rsidP="008B4FF5">
      <w:pPr>
        <w:numPr>
          <w:ilvl w:val="1"/>
          <w:numId w:val="15"/>
        </w:numPr>
        <w:tabs>
          <w:tab w:val="left" w:pos="360"/>
        </w:tabs>
        <w:spacing w:after="120" w:line="276" w:lineRule="auto"/>
        <w:rPr>
          <w:rFonts w:asciiTheme="minorHAnsi" w:hAnsiTheme="minorHAnsi" w:cs="Arial"/>
        </w:rPr>
      </w:pPr>
      <w:r w:rsidRPr="008B4FF5">
        <w:rPr>
          <w:rFonts w:asciiTheme="minorHAnsi" w:hAnsiTheme="minorHAnsi" w:cs="Arial"/>
        </w:rPr>
        <w:t>udostępnieniu rezultatów monitoringu mediów poprzez stworzony dla IBE serwis internetowy dostępny dla pracowników IBE, o którym mowa w pkt III Opisu przedmiotu zamówienia, (</w:t>
      </w:r>
      <w:proofErr w:type="gramStart"/>
      <w:r w:rsidRPr="008B4FF5">
        <w:rPr>
          <w:rFonts w:asciiTheme="minorHAnsi" w:hAnsiTheme="minorHAnsi" w:cs="Arial"/>
        </w:rPr>
        <w:t>dalej jako</w:t>
      </w:r>
      <w:proofErr w:type="gramEnd"/>
      <w:r w:rsidRPr="008B4FF5">
        <w:rPr>
          <w:rFonts w:asciiTheme="minorHAnsi" w:hAnsiTheme="minorHAnsi" w:cs="Arial"/>
        </w:rPr>
        <w:t xml:space="preserve"> serwis) a także ich archiwizacji i dostarczaniu na płytach CD lub DVD.</w:t>
      </w:r>
    </w:p>
    <w:p w:rsidR="00514153" w:rsidRPr="00186776" w:rsidRDefault="008B4FF5" w:rsidP="008B4FF5">
      <w:pPr>
        <w:spacing w:after="120" w:line="276" w:lineRule="auto"/>
        <w:ind w:left="35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</w:t>
      </w:r>
      <w:r w:rsidR="00CC6FF7" w:rsidRPr="00186776">
        <w:rPr>
          <w:rFonts w:asciiTheme="minorHAnsi" w:hAnsiTheme="minorHAnsi" w:cs="Arial"/>
          <w:bCs/>
        </w:rPr>
        <w:t>zczegółowy opis za</w:t>
      </w:r>
      <w:r w:rsidR="009A4642" w:rsidRPr="00186776">
        <w:rPr>
          <w:rFonts w:asciiTheme="minorHAnsi" w:hAnsiTheme="minorHAnsi" w:cs="Arial"/>
          <w:bCs/>
        </w:rPr>
        <w:t xml:space="preserve">mówienia stanowi załącznik nr </w:t>
      </w:r>
      <w:r w:rsidR="005640DC" w:rsidRPr="00186776">
        <w:rPr>
          <w:rFonts w:asciiTheme="minorHAnsi" w:hAnsiTheme="minorHAnsi" w:cs="Arial"/>
          <w:bCs/>
        </w:rPr>
        <w:t>2</w:t>
      </w:r>
      <w:r w:rsidR="009A4642" w:rsidRPr="00186776">
        <w:rPr>
          <w:rFonts w:asciiTheme="minorHAnsi" w:hAnsiTheme="minorHAnsi" w:cs="Arial"/>
          <w:bCs/>
        </w:rPr>
        <w:t>.</w:t>
      </w:r>
    </w:p>
    <w:p w:rsidR="000A25A0" w:rsidRPr="00186776" w:rsidRDefault="000A4799" w:rsidP="00265B1B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ind w:left="357" w:hanging="357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Termin realizacji zamówienia</w:t>
      </w:r>
      <w:r w:rsidR="00514153" w:rsidRPr="00186776">
        <w:rPr>
          <w:rFonts w:asciiTheme="minorHAnsi" w:hAnsiTheme="minorHAnsi" w:cs="Arial"/>
          <w:b/>
          <w:bCs/>
        </w:rPr>
        <w:t>:</w:t>
      </w:r>
      <w:r w:rsidR="00514153" w:rsidRPr="00186776">
        <w:rPr>
          <w:rFonts w:asciiTheme="minorHAnsi" w:hAnsiTheme="minorHAnsi" w:cs="Arial"/>
          <w:bCs/>
        </w:rPr>
        <w:t xml:space="preserve"> </w:t>
      </w:r>
      <w:r w:rsidR="00560C5A">
        <w:rPr>
          <w:rFonts w:asciiTheme="minorHAnsi" w:hAnsiTheme="minorHAnsi" w:cs="Arial"/>
          <w:bCs/>
        </w:rPr>
        <w:t xml:space="preserve">Sukcesywnie do 30-06-2016 r. </w:t>
      </w:r>
    </w:p>
    <w:p w:rsidR="002D55D5" w:rsidRPr="00186776" w:rsidRDefault="002D55D5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Warunki udziału w postępowaniu</w:t>
      </w:r>
      <w:r w:rsidR="00186776" w:rsidRPr="00186776">
        <w:rPr>
          <w:rFonts w:asciiTheme="minorHAnsi" w:hAnsiTheme="minorHAnsi" w:cs="Arial"/>
          <w:b/>
          <w:bCs/>
        </w:rPr>
        <w:t xml:space="preserve"> np.</w:t>
      </w:r>
      <w:r w:rsidRPr="00186776">
        <w:rPr>
          <w:rFonts w:asciiTheme="minorHAnsi" w:hAnsiTheme="minorHAnsi" w:cs="Arial"/>
          <w:bCs/>
        </w:rPr>
        <w:t>:</w:t>
      </w:r>
    </w:p>
    <w:p w:rsidR="002D55D5" w:rsidRPr="00560C5A" w:rsidRDefault="005640DC" w:rsidP="00265B1B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bCs/>
          <w:sz w:val="24"/>
          <w:szCs w:val="24"/>
        </w:rPr>
      </w:pPr>
      <w:r w:rsidRPr="00560C5A">
        <w:rPr>
          <w:rFonts w:asciiTheme="minorHAnsi" w:hAnsiTheme="minorHAnsi" w:cs="Arial"/>
          <w:bCs/>
          <w:sz w:val="24"/>
          <w:szCs w:val="24"/>
        </w:rPr>
        <w:t>Wymagania w zakresie doświadczenia i kwalifikacji:</w:t>
      </w:r>
    </w:p>
    <w:p w:rsidR="00560C5A" w:rsidRPr="00560C5A" w:rsidRDefault="00560C5A" w:rsidP="00560C5A">
      <w:pPr>
        <w:ind w:left="720"/>
        <w:jc w:val="both"/>
        <w:rPr>
          <w:rFonts w:asciiTheme="minorHAnsi" w:hAnsiTheme="minorHAnsi" w:cs="Arial"/>
          <w:bCs/>
        </w:rPr>
      </w:pPr>
      <w:r w:rsidRPr="00560C5A">
        <w:rPr>
          <w:rFonts w:asciiTheme="minorHAnsi" w:hAnsiTheme="minorHAnsi" w:cs="Arial"/>
          <w:b/>
          <w:bCs/>
        </w:rPr>
        <w:t>Doświadczenie</w:t>
      </w:r>
      <w:r>
        <w:rPr>
          <w:rFonts w:asciiTheme="minorHAnsi" w:hAnsiTheme="minorHAnsi" w:cs="Arial"/>
          <w:bCs/>
        </w:rPr>
        <w:t>:</w:t>
      </w:r>
    </w:p>
    <w:p w:rsidR="00560C5A" w:rsidRPr="00560C5A" w:rsidRDefault="00560C5A" w:rsidP="00560C5A">
      <w:pPr>
        <w:ind w:left="720"/>
        <w:jc w:val="both"/>
        <w:rPr>
          <w:rFonts w:asciiTheme="minorHAnsi" w:hAnsiTheme="minorHAnsi" w:cs="Arial"/>
          <w:bCs/>
        </w:rPr>
      </w:pPr>
      <w:r w:rsidRPr="00560C5A">
        <w:rPr>
          <w:rFonts w:asciiTheme="minorHAnsi" w:hAnsiTheme="minorHAnsi" w:cs="Arial"/>
          <w:bCs/>
        </w:rPr>
        <w:t xml:space="preserve">Na potwierdzenie spełnienia niniejszego warunku Zamawiający żąda od Wykonawcy ubiegającego się o udzielenie zamówienia wykazania się wykonaniem, a w przypadku świadczeń okresowych lub ciągłych również wykonywaniem z należytą starannością w okresie ostatnich 3 lat przed upływem terminu składania ofert – a jeżeli okres prowadzenia działalności jest krótszy – w tym </w:t>
      </w:r>
      <w:proofErr w:type="gramStart"/>
      <w:r w:rsidRPr="00560C5A">
        <w:rPr>
          <w:rFonts w:asciiTheme="minorHAnsi" w:hAnsiTheme="minorHAnsi" w:cs="Arial"/>
          <w:bCs/>
        </w:rPr>
        <w:t>okresie co</w:t>
      </w:r>
      <w:proofErr w:type="gramEnd"/>
      <w:r w:rsidRPr="00560C5A">
        <w:rPr>
          <w:rFonts w:asciiTheme="minorHAnsi" w:hAnsiTheme="minorHAnsi" w:cs="Arial"/>
          <w:bCs/>
        </w:rPr>
        <w:t xml:space="preserve"> najmniej 3 usług, w tym:</w:t>
      </w:r>
    </w:p>
    <w:p w:rsidR="00560C5A" w:rsidRPr="00560C5A" w:rsidRDefault="00560C5A" w:rsidP="00560C5A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</w:rPr>
      </w:pPr>
      <w:proofErr w:type="gramStart"/>
      <w:r w:rsidRPr="00560C5A">
        <w:rPr>
          <w:rFonts w:asciiTheme="minorHAnsi" w:hAnsiTheme="minorHAnsi" w:cs="Arial"/>
          <w:bCs/>
        </w:rPr>
        <w:t>co</w:t>
      </w:r>
      <w:proofErr w:type="gramEnd"/>
      <w:r w:rsidRPr="00560C5A">
        <w:rPr>
          <w:rFonts w:asciiTheme="minorHAnsi" w:hAnsiTheme="minorHAnsi" w:cs="Arial"/>
          <w:bCs/>
        </w:rPr>
        <w:t xml:space="preserve"> najmniej 3 usług polegających na monitoringu prasy, radia i telewizji oraz udostępnieniu ich rezultatów w wersji elektronicznej poprzez umieszczenie ich w serwisie dostępnym dla autoryzowanych użytkowników z instytucji zewnętrznych, oraz </w:t>
      </w:r>
    </w:p>
    <w:p w:rsidR="00560C5A" w:rsidRPr="00560C5A" w:rsidRDefault="00560C5A" w:rsidP="00560C5A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</w:rPr>
      </w:pPr>
      <w:proofErr w:type="gramStart"/>
      <w:r w:rsidRPr="00560C5A">
        <w:rPr>
          <w:rFonts w:asciiTheme="minorHAnsi" w:hAnsiTheme="minorHAnsi" w:cs="Arial"/>
          <w:bCs/>
        </w:rPr>
        <w:t>co</w:t>
      </w:r>
      <w:proofErr w:type="gramEnd"/>
      <w:r w:rsidRPr="00560C5A">
        <w:rPr>
          <w:rFonts w:asciiTheme="minorHAnsi" w:hAnsiTheme="minorHAnsi" w:cs="Arial"/>
          <w:bCs/>
        </w:rPr>
        <w:t xml:space="preserve"> najmniej 3 usług polegających na opracowaniu raportów tematycznych na temat wizerunku medialnego instytucji zewnętrznej, przy czym warunek uznaje </w:t>
      </w:r>
      <w:r w:rsidRPr="00560C5A">
        <w:rPr>
          <w:rFonts w:asciiTheme="minorHAnsi" w:hAnsiTheme="minorHAnsi" w:cs="Arial"/>
          <w:bCs/>
        </w:rPr>
        <w:lastRenderedPageBreak/>
        <w:t>się również za spełniony, jeśli usługa, o której mowa w lit. a) oraz usługa, o której mowa w lit. b) były realizowane w ramach jednego zamówienia łącznie.</w:t>
      </w:r>
    </w:p>
    <w:p w:rsidR="00560C5A" w:rsidRPr="00560C5A" w:rsidRDefault="00560C5A" w:rsidP="00560C5A">
      <w:pPr>
        <w:ind w:left="720"/>
        <w:jc w:val="both"/>
        <w:rPr>
          <w:rFonts w:asciiTheme="minorHAnsi" w:hAnsiTheme="minorHAnsi" w:cs="Arial"/>
          <w:bCs/>
        </w:rPr>
      </w:pPr>
    </w:p>
    <w:p w:rsidR="005640DC" w:rsidRPr="00560C5A" w:rsidRDefault="005640DC" w:rsidP="00265B1B">
      <w:pPr>
        <w:pStyle w:val="Akapitzlist"/>
        <w:numPr>
          <w:ilvl w:val="0"/>
          <w:numId w:val="31"/>
        </w:numPr>
        <w:spacing w:after="120"/>
        <w:ind w:left="1077" w:hanging="357"/>
        <w:jc w:val="both"/>
        <w:rPr>
          <w:rFonts w:asciiTheme="minorHAnsi" w:hAnsiTheme="minorHAnsi" w:cs="Arial"/>
          <w:bCs/>
          <w:sz w:val="24"/>
          <w:szCs w:val="24"/>
        </w:rPr>
      </w:pPr>
      <w:r w:rsidRPr="00560C5A">
        <w:rPr>
          <w:rFonts w:asciiTheme="minorHAnsi" w:hAnsiTheme="minorHAnsi" w:cs="Arial"/>
          <w:bCs/>
          <w:sz w:val="24"/>
          <w:szCs w:val="24"/>
        </w:rPr>
        <w:t xml:space="preserve">Wymagania w </w:t>
      </w:r>
      <w:proofErr w:type="gramStart"/>
      <w:r w:rsidRPr="00560C5A">
        <w:rPr>
          <w:rFonts w:asciiTheme="minorHAnsi" w:hAnsiTheme="minorHAnsi" w:cs="Arial"/>
          <w:bCs/>
          <w:sz w:val="24"/>
          <w:szCs w:val="24"/>
        </w:rPr>
        <w:t>zakresie jakości</w:t>
      </w:r>
      <w:proofErr w:type="gramEnd"/>
      <w:r w:rsidRPr="00560C5A">
        <w:rPr>
          <w:rFonts w:asciiTheme="minorHAnsi" w:hAnsiTheme="minorHAnsi" w:cs="Arial"/>
          <w:bCs/>
          <w:sz w:val="24"/>
          <w:szCs w:val="24"/>
        </w:rPr>
        <w:t xml:space="preserve"> towarów i usług:</w:t>
      </w:r>
    </w:p>
    <w:p w:rsidR="00560C5A" w:rsidRPr="00560C5A" w:rsidRDefault="00560C5A" w:rsidP="00560C5A">
      <w:pPr>
        <w:spacing w:after="120"/>
        <w:ind w:left="72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</w:t>
      </w:r>
      <w:r w:rsidRPr="00560C5A">
        <w:rPr>
          <w:rFonts w:asciiTheme="minorHAnsi" w:hAnsiTheme="minorHAnsi" w:cs="Arial"/>
          <w:bCs/>
        </w:rPr>
        <w:t>yspon</w:t>
      </w:r>
      <w:r>
        <w:rPr>
          <w:rFonts w:asciiTheme="minorHAnsi" w:hAnsiTheme="minorHAnsi" w:cs="Arial"/>
          <w:bCs/>
        </w:rPr>
        <w:t xml:space="preserve">owanie </w:t>
      </w:r>
      <w:r w:rsidRPr="00560C5A">
        <w:rPr>
          <w:rFonts w:asciiTheme="minorHAnsi" w:hAnsiTheme="minorHAnsi" w:cs="Arial"/>
          <w:bCs/>
        </w:rPr>
        <w:t>systemem umożliwiającym prezentację wyników monitorowania mediów w wersji elektronicznej spełniającym funkcje, o których mowa w pkt III Opisu przedmiotu zamówienia</w:t>
      </w:r>
    </w:p>
    <w:p w:rsidR="00560C5A" w:rsidRPr="00560C5A" w:rsidRDefault="005640DC" w:rsidP="00560C5A">
      <w:pPr>
        <w:pStyle w:val="Akapitzlist"/>
        <w:numPr>
          <w:ilvl w:val="0"/>
          <w:numId w:val="15"/>
        </w:numPr>
        <w:spacing w:after="12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br/>
      </w:r>
      <w:r w:rsidR="00560C5A"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>W kryterium „Cena” najwyższą liczbę punktów (100) otrzyma oferta zawierająca najniższą cenę brutto, a każda następna odpowiednio zgodnie ze wzorem:</w:t>
      </w:r>
    </w:p>
    <w:p w:rsidR="00560C5A" w:rsidRPr="00560C5A" w:rsidRDefault="00560C5A" w:rsidP="00560C5A">
      <w:pPr>
        <w:pStyle w:val="Akapitzlist"/>
        <w:spacing w:after="120"/>
        <w:ind w:left="360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560C5A" w:rsidRPr="00560C5A" w:rsidRDefault="00560C5A" w:rsidP="00560C5A">
      <w:pPr>
        <w:pStyle w:val="Akapitzlist"/>
        <w:spacing w:after="120"/>
        <w:ind w:left="360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560C5A" w:rsidRPr="00560C5A" w:rsidRDefault="00560C5A" w:rsidP="00560C5A">
      <w:pPr>
        <w:pStyle w:val="Akapitzlist"/>
        <w:spacing w:after="120"/>
        <w:ind w:left="36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ab/>
        <w:t xml:space="preserve">      </w:t>
      </w:r>
      <w:proofErr w:type="gramStart"/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>cena</w:t>
      </w:r>
      <w:proofErr w:type="gramEnd"/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oferty najniżej skalkulowanej</w:t>
      </w:r>
    </w:p>
    <w:p w:rsidR="00560C5A" w:rsidRPr="00560C5A" w:rsidRDefault="00560C5A" w:rsidP="00560C5A">
      <w:pPr>
        <w:pStyle w:val="Akapitzlist"/>
        <w:spacing w:after="120"/>
        <w:ind w:left="36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Liczba punktów oferty </w:t>
      </w:r>
      <w:proofErr w:type="gramStart"/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>ocenianej =  ----------------------------------------------</w:t>
      </w:r>
      <w:proofErr w:type="gramEnd"/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 x 100pkt</w:t>
      </w:r>
    </w:p>
    <w:p w:rsidR="00560C5A" w:rsidRPr="00560C5A" w:rsidRDefault="00560C5A" w:rsidP="00560C5A">
      <w:pPr>
        <w:pStyle w:val="Akapitzlist"/>
        <w:spacing w:after="120"/>
        <w:ind w:left="36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ab/>
      </w:r>
      <w:proofErr w:type="gramStart"/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>cena</w:t>
      </w:r>
      <w:proofErr w:type="gramEnd"/>
      <w:r w:rsidRPr="00560C5A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oferty ocenianej </w:t>
      </w: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P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ofertowy</w:t>
      </w:r>
    </w:p>
    <w:p w:rsidR="00186776" w:rsidRDefault="00560C5A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tabela</w:t>
      </w:r>
      <w:proofErr w:type="gramEnd"/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z wykazem doświadczenia</w:t>
      </w:r>
    </w:p>
    <w:p w:rsidR="00560C5A" w:rsidRPr="00265B1B" w:rsidRDefault="00560C5A" w:rsidP="00560C5A">
      <w:pPr>
        <w:pStyle w:val="Akapitzlist"/>
        <w:ind w:left="1080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</w:t>
      </w:r>
      <w:r w:rsidR="009117AC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5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do ogłoszenia w terminie do </w:t>
      </w:r>
      <w:r w:rsidR="009117AC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8-12-2016 r.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, 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złożyć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osobiście w sekr</w:t>
      </w:r>
      <w:bookmarkStart w:id="0" w:name="_GoBack"/>
      <w:bookmarkEnd w:id="0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etariacie Instytutu Badań Edukacyjnych/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lub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przesłać pocztą tradycyjną na adres: Instytut Badań Edukacyjnych,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ul. </w:t>
      </w:r>
      <w:r w:rsidR="00265B1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Górczewska 8, 01-180 Warszawa/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lub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przesłać pocztą elektroniczną na adres: zapytania_ofertowe@ibe.</w:t>
      </w: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edu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</w:t>
      </w:r>
      <w:proofErr w:type="gramStart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pl</w:t>
      </w:r>
      <w:proofErr w:type="gramEnd"/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</w:t>
      </w:r>
      <w:proofErr w:type="gramStart"/>
      <w:r w:rsidR="0046262E" w:rsidRPr="00186776">
        <w:rPr>
          <w:rFonts w:asciiTheme="minorHAnsi" w:hAnsiTheme="minorHAnsi" w:cs="Arial"/>
        </w:rPr>
        <w:t>celu  ustalenia</w:t>
      </w:r>
      <w:proofErr w:type="gramEnd"/>
      <w:r w:rsidR="0046262E" w:rsidRPr="00186776">
        <w:rPr>
          <w:rFonts w:asciiTheme="minorHAnsi" w:hAnsiTheme="minorHAnsi" w:cs="Arial"/>
        </w:rPr>
        <w:t xml:space="preserve">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lang w:val="pt-PT" w:eastAsia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p w:rsidR="003154AE" w:rsidRDefault="003154AE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lang w:val="pt-PT" w:eastAsia="pt-PT"/>
        </w:rPr>
      </w:pPr>
    </w:p>
    <w:p w:rsidR="003154AE" w:rsidRPr="00937A0E" w:rsidRDefault="003154AE" w:rsidP="003154AE">
      <w:pPr>
        <w:pStyle w:val="Nagwek4"/>
        <w:spacing w:before="0" w:after="0"/>
        <w:jc w:val="both"/>
        <w:rPr>
          <w:rFonts w:ascii="Cambria" w:hAnsi="Cambria" w:cs="Arial"/>
          <w:b w:val="0"/>
          <w:color w:val="000000"/>
          <w:sz w:val="22"/>
          <w:szCs w:val="22"/>
        </w:rPr>
      </w:pPr>
      <w:r w:rsidRPr="00C008C9">
        <w:rPr>
          <w:rStyle w:val="Pogrubienie"/>
          <w:rFonts w:ascii="Cambria" w:hAnsi="Cambria" w:cs="Arial"/>
          <w:sz w:val="22"/>
          <w:szCs w:val="22"/>
        </w:rPr>
        <w:t>Zamówienie będzie realizowane w ramach</w:t>
      </w:r>
      <w:r w:rsidRPr="00C008C9">
        <w:rPr>
          <w:rStyle w:val="Pogrubienie"/>
          <w:rFonts w:ascii="Cambria" w:hAnsi="Cambria" w:cs="Arial"/>
          <w:b/>
          <w:sz w:val="22"/>
          <w:szCs w:val="22"/>
        </w:rPr>
        <w:t xml:space="preserve"> </w:t>
      </w:r>
      <w:r w:rsidRPr="00C008C9">
        <w:rPr>
          <w:rFonts w:ascii="Cambria" w:hAnsi="Cambria" w:cs="Arial"/>
          <w:b w:val="0"/>
          <w:sz w:val="22"/>
          <w:szCs w:val="22"/>
          <w:lang w:val="pt-PT"/>
        </w:rPr>
        <w:t>projektu pozakonkursowego:</w:t>
      </w:r>
      <w:r w:rsidRPr="00C008C9">
        <w:rPr>
          <w:rFonts w:ascii="Cambria" w:hAnsi="Cambria" w:cs="Arial"/>
          <w:b w:val="0"/>
          <w:sz w:val="22"/>
          <w:szCs w:val="22"/>
        </w:rPr>
        <w:t xml:space="preserve"> </w:t>
      </w:r>
      <w:r w:rsidRPr="00C008C9">
        <w:rPr>
          <w:rFonts w:ascii="Cambria" w:hAnsi="Cambria" w:cs="Arial"/>
          <w:b w:val="0"/>
          <w:color w:val="000000"/>
          <w:sz w:val="22"/>
          <w:szCs w:val="22"/>
        </w:rPr>
        <w:t xml:space="preserve">„Wspieranie realizacji I etapu wdrażania Zintegrowanego Systemu Kwalifikacji na poziomie administracji centralnej oraz instytucji nadających kwalifikacje i </w:t>
      </w:r>
      <w:proofErr w:type="gramStart"/>
      <w:r w:rsidRPr="00C008C9">
        <w:rPr>
          <w:rFonts w:ascii="Cambria" w:hAnsi="Cambria" w:cs="Arial"/>
          <w:b w:val="0"/>
          <w:color w:val="000000"/>
          <w:sz w:val="22"/>
          <w:szCs w:val="22"/>
        </w:rPr>
        <w:t>zapewniających jakość</w:t>
      </w:r>
      <w:proofErr w:type="gramEnd"/>
      <w:r w:rsidRPr="00C008C9">
        <w:rPr>
          <w:rFonts w:ascii="Cambria" w:hAnsi="Cambria" w:cs="Arial"/>
          <w:b w:val="0"/>
          <w:color w:val="000000"/>
          <w:sz w:val="22"/>
          <w:szCs w:val="22"/>
        </w:rPr>
        <w:t xml:space="preserve"> nadawania kwalifikacji”, zwanego dalej projektem ZSK.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b w:val="0"/>
          <w:color w:val="000000"/>
          <w:sz w:val="22"/>
          <w:szCs w:val="22"/>
        </w:rPr>
        <w:t>Projekt</w:t>
      </w:r>
      <w:r w:rsidRPr="00C008C9">
        <w:rPr>
          <w:rFonts w:ascii="Cambria" w:hAnsi="Cambria" w:cs="Arial"/>
          <w:b w:val="0"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b w:val="0"/>
          <w:color w:val="000000"/>
          <w:sz w:val="22"/>
          <w:szCs w:val="22"/>
        </w:rPr>
        <w:t>jest współfinansowany</w:t>
      </w:r>
      <w:r w:rsidRPr="00C008C9">
        <w:rPr>
          <w:rFonts w:ascii="Cambria" w:hAnsi="Cambria" w:cs="Arial"/>
          <w:b w:val="0"/>
          <w:color w:val="000000"/>
          <w:sz w:val="22"/>
          <w:szCs w:val="22"/>
        </w:rPr>
        <w:t xml:space="preserve"> są ze środków Unii Europejskiej w ramach Europejskiego Funduszu Społecznego.</w:t>
      </w:r>
    </w:p>
    <w:p w:rsidR="003154AE" w:rsidRPr="003154AE" w:rsidRDefault="003154AE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</w:rPr>
      </w:pPr>
    </w:p>
    <w:sectPr w:rsidR="003154AE" w:rsidRPr="003154AE" w:rsidSect="00923678">
      <w:headerReference w:type="default" r:id="rId7"/>
      <w:headerReference w:type="first" r:id="rId8"/>
      <w:footerReference w:type="first" r:id="rId9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DC" w:rsidRDefault="007833DC">
      <w:r>
        <w:separator/>
      </w:r>
    </w:p>
  </w:endnote>
  <w:endnote w:type="continuationSeparator" w:id="0">
    <w:p w:rsidR="007833DC" w:rsidRDefault="0078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Default="0073302A" w:rsidP="0073302A">
    <w:pPr>
      <w:pStyle w:val="Stopka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>ul. Górczewska 8, 01-180 Warszawa | tel.: +48 22 241 71 00 | ibe@ibe.</w:t>
    </w:r>
    <w:proofErr w:type="gramStart"/>
    <w:r w:rsidRPr="00727094">
      <w:rPr>
        <w:rFonts w:ascii="Arial" w:hAnsi="Arial" w:cs="Arial"/>
        <w:sz w:val="16"/>
        <w:szCs w:val="16"/>
      </w:rPr>
      <w:t>edu</w:t>
    </w:r>
    <w:proofErr w:type="gramEnd"/>
    <w:r w:rsidRPr="00727094">
      <w:rPr>
        <w:rFonts w:ascii="Arial" w:hAnsi="Arial" w:cs="Arial"/>
        <w:sz w:val="16"/>
        <w:szCs w:val="16"/>
      </w:rPr>
      <w:t>.</w:t>
    </w:r>
    <w:proofErr w:type="gramStart"/>
    <w:r w:rsidRPr="00727094">
      <w:rPr>
        <w:rFonts w:ascii="Arial" w:hAnsi="Arial" w:cs="Arial"/>
        <w:sz w:val="16"/>
        <w:szCs w:val="16"/>
      </w:rPr>
      <w:t>pl</w:t>
    </w:r>
    <w:proofErr w:type="gramEnd"/>
    <w:r w:rsidRPr="00727094">
      <w:rPr>
        <w:rFonts w:ascii="Arial" w:hAnsi="Arial" w:cs="Arial"/>
        <w:sz w:val="16"/>
        <w:szCs w:val="16"/>
      </w:rPr>
      <w:t xml:space="preserve"> | </w:t>
    </w:r>
    <w:r w:rsidRPr="00727094">
      <w:rPr>
        <w:rFonts w:ascii="Arial" w:hAnsi="Arial" w:cs="Arial"/>
        <w:color w:val="F6891F"/>
        <w:sz w:val="16"/>
        <w:szCs w:val="16"/>
      </w:rPr>
      <w:t>www.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ibe</w:t>
    </w:r>
    <w:proofErr w:type="gramEnd"/>
    <w:r w:rsidRPr="00727094">
      <w:rPr>
        <w:rFonts w:ascii="Arial" w:hAnsi="Arial" w:cs="Arial"/>
        <w:color w:val="F6891F"/>
        <w:sz w:val="16"/>
        <w:szCs w:val="16"/>
      </w:rPr>
      <w:t>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edu</w:t>
    </w:r>
    <w:proofErr w:type="gramEnd"/>
    <w:r w:rsidRPr="00727094">
      <w:rPr>
        <w:rFonts w:ascii="Arial" w:hAnsi="Arial" w:cs="Arial"/>
        <w:color w:val="F6891F"/>
        <w:sz w:val="16"/>
        <w:szCs w:val="16"/>
      </w:rPr>
      <w:t>.</w:t>
    </w:r>
    <w:proofErr w:type="gramStart"/>
    <w:r w:rsidRPr="00727094">
      <w:rPr>
        <w:rFonts w:ascii="Arial" w:hAnsi="Arial" w:cs="Arial"/>
        <w:color w:val="F6891F"/>
        <w:sz w:val="16"/>
        <w:szCs w:val="16"/>
      </w:rPr>
      <w:t>pl</w:t>
    </w:r>
    <w:proofErr w:type="gramEnd"/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3154AE" w:rsidRPr="009A2DE4" w:rsidRDefault="003154AE" w:rsidP="0073302A">
    <w:pPr>
      <w:pStyle w:val="Stopka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DC" w:rsidRDefault="007833DC">
      <w:r>
        <w:separator/>
      </w:r>
    </w:p>
  </w:footnote>
  <w:footnote w:type="continuationSeparator" w:id="0">
    <w:p w:rsidR="007833DC" w:rsidRDefault="00783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3154AE" w:rsidP="003154AE">
    <w:pPr>
      <w:spacing w:line="276" w:lineRule="auto"/>
      <w:ind w:left="4950" w:hanging="13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85090</wp:posOffset>
          </wp:positionV>
          <wp:extent cx="6188075" cy="541655"/>
          <wp:effectExtent l="0" t="0" r="0" b="0"/>
          <wp:wrapTopAndBottom/>
          <wp:docPr id="1" name="Obraz 1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kd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30C3">
      <w:tab/>
    </w:r>
    <w:r w:rsidR="002630C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7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07A98"/>
    <w:multiLevelType w:val="hybridMultilevel"/>
    <w:tmpl w:val="5EF65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0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30"/>
  </w:num>
  <w:num w:numId="6">
    <w:abstractNumId w:val="1"/>
  </w:num>
  <w:num w:numId="7">
    <w:abstractNumId w:val="22"/>
  </w:num>
  <w:num w:numId="8">
    <w:abstractNumId w:val="15"/>
  </w:num>
  <w:num w:numId="9">
    <w:abstractNumId w:val="16"/>
  </w:num>
  <w:num w:numId="10">
    <w:abstractNumId w:val="4"/>
  </w:num>
  <w:num w:numId="11">
    <w:abstractNumId w:val="13"/>
  </w:num>
  <w:num w:numId="12">
    <w:abstractNumId w:val="21"/>
  </w:num>
  <w:num w:numId="13">
    <w:abstractNumId w:val="31"/>
  </w:num>
  <w:num w:numId="14">
    <w:abstractNumId w:val="11"/>
  </w:num>
  <w:num w:numId="15">
    <w:abstractNumId w:val="24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3"/>
  </w:num>
  <w:num w:numId="21">
    <w:abstractNumId w:val="20"/>
  </w:num>
  <w:num w:numId="22">
    <w:abstractNumId w:val="17"/>
  </w:num>
  <w:num w:numId="23">
    <w:abstractNumId w:val="25"/>
  </w:num>
  <w:num w:numId="24">
    <w:abstractNumId w:val="9"/>
  </w:num>
  <w:num w:numId="25">
    <w:abstractNumId w:val="27"/>
  </w:num>
  <w:num w:numId="26">
    <w:abstractNumId w:val="26"/>
  </w:num>
  <w:num w:numId="27">
    <w:abstractNumId w:val="6"/>
  </w:num>
  <w:num w:numId="28">
    <w:abstractNumId w:val="18"/>
  </w:num>
  <w:num w:numId="29">
    <w:abstractNumId w:val="29"/>
  </w:num>
  <w:num w:numId="30">
    <w:abstractNumId w:val="32"/>
  </w:num>
  <w:num w:numId="31">
    <w:abstractNumId w:val="23"/>
  </w:num>
  <w:num w:numId="32">
    <w:abstractNumId w:val="28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06F6"/>
    <w:rsid w:val="00016112"/>
    <w:rsid w:val="000161BF"/>
    <w:rsid w:val="00027A08"/>
    <w:rsid w:val="00042F79"/>
    <w:rsid w:val="00056A37"/>
    <w:rsid w:val="00061A18"/>
    <w:rsid w:val="000A25A0"/>
    <w:rsid w:val="000A4799"/>
    <w:rsid w:val="000A5A9B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630C3"/>
    <w:rsid w:val="00265B1B"/>
    <w:rsid w:val="00274E9F"/>
    <w:rsid w:val="002A435E"/>
    <w:rsid w:val="002A633B"/>
    <w:rsid w:val="002B7404"/>
    <w:rsid w:val="002D55D5"/>
    <w:rsid w:val="002F049F"/>
    <w:rsid w:val="002F1BC2"/>
    <w:rsid w:val="003154AE"/>
    <w:rsid w:val="003263AF"/>
    <w:rsid w:val="00326EDA"/>
    <w:rsid w:val="003A2B8E"/>
    <w:rsid w:val="003B6CFF"/>
    <w:rsid w:val="003E323D"/>
    <w:rsid w:val="004042CB"/>
    <w:rsid w:val="00412B87"/>
    <w:rsid w:val="00442062"/>
    <w:rsid w:val="0045134A"/>
    <w:rsid w:val="0046262E"/>
    <w:rsid w:val="00471D8F"/>
    <w:rsid w:val="00476037"/>
    <w:rsid w:val="004B1F66"/>
    <w:rsid w:val="004C25C8"/>
    <w:rsid w:val="004E6C6E"/>
    <w:rsid w:val="00502374"/>
    <w:rsid w:val="00514153"/>
    <w:rsid w:val="00521276"/>
    <w:rsid w:val="00560C5A"/>
    <w:rsid w:val="005640DC"/>
    <w:rsid w:val="005836EB"/>
    <w:rsid w:val="005A2591"/>
    <w:rsid w:val="005D7C0A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73302A"/>
    <w:rsid w:val="00752D35"/>
    <w:rsid w:val="0076050F"/>
    <w:rsid w:val="007728B5"/>
    <w:rsid w:val="007833DC"/>
    <w:rsid w:val="007871FE"/>
    <w:rsid w:val="007B4037"/>
    <w:rsid w:val="007C4845"/>
    <w:rsid w:val="00834FFC"/>
    <w:rsid w:val="00850090"/>
    <w:rsid w:val="0085735D"/>
    <w:rsid w:val="0086077B"/>
    <w:rsid w:val="0089041F"/>
    <w:rsid w:val="008A1A5D"/>
    <w:rsid w:val="008B4FF5"/>
    <w:rsid w:val="008C36F6"/>
    <w:rsid w:val="008C5D83"/>
    <w:rsid w:val="008D3A52"/>
    <w:rsid w:val="008E2377"/>
    <w:rsid w:val="008F43D0"/>
    <w:rsid w:val="00905091"/>
    <w:rsid w:val="009117AC"/>
    <w:rsid w:val="00922DE5"/>
    <w:rsid w:val="00923678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F7DAE"/>
    <w:rsid w:val="00C17232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666A"/>
    <w:rsid w:val="00DD696A"/>
    <w:rsid w:val="00E46976"/>
    <w:rsid w:val="00ED0C0C"/>
    <w:rsid w:val="00EE7899"/>
    <w:rsid w:val="00EF4309"/>
    <w:rsid w:val="00F041FB"/>
    <w:rsid w:val="00F244A9"/>
    <w:rsid w:val="00F615C1"/>
    <w:rsid w:val="00F7759E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54AE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4AE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154AE"/>
    <w:rPr>
      <w:rFonts w:ascii="Calibri" w:hAnsi="Calibri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12</cp:revision>
  <cp:lastPrinted>2016-05-12T12:33:00Z</cp:lastPrinted>
  <dcterms:created xsi:type="dcterms:W3CDTF">2016-06-23T09:54:00Z</dcterms:created>
  <dcterms:modified xsi:type="dcterms:W3CDTF">2016-12-01T09:42:00Z</dcterms:modified>
</cp:coreProperties>
</file>